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D9" w:rsidRDefault="00775188">
      <w:pPr>
        <w:pStyle w:val="Heading1"/>
        <w:spacing w:after="3"/>
        <w:ind w:left="60" w:right="65" w:hanging="10"/>
      </w:pPr>
      <w:bookmarkStart w:id="0" w:name="_GoBack"/>
      <w:bookmarkEnd w:id="0"/>
      <w:r>
        <w:rPr>
          <w:sz w:val="28"/>
        </w:rPr>
        <w:t>JU DNEVNI CENTAR ZA DJECU SA SMETNJAMA I TEŠKOĆAMA U RAZVOJU HERCEG NOVI</w:t>
      </w:r>
    </w:p>
    <w:p w:rsidR="001826D9" w:rsidRPr="00F16502" w:rsidRDefault="00775188">
      <w:pPr>
        <w:spacing w:after="0" w:line="259" w:lineRule="auto"/>
        <w:ind w:left="60" w:right="0" w:hanging="10"/>
        <w:jc w:val="left"/>
        <w:rPr>
          <w:szCs w:val="24"/>
        </w:rPr>
      </w:pPr>
      <w:r w:rsidRPr="00F16502">
        <w:rPr>
          <w:szCs w:val="24"/>
        </w:rPr>
        <w:t>Jadranska 35, Sutorina - Igalo</w:t>
      </w:r>
    </w:p>
    <w:p w:rsidR="001826D9" w:rsidRPr="00F16502" w:rsidRDefault="00775188">
      <w:pPr>
        <w:ind w:left="2"/>
        <w:rPr>
          <w:szCs w:val="24"/>
        </w:rPr>
      </w:pPr>
      <w:r w:rsidRPr="00F16502">
        <w:rPr>
          <w:szCs w:val="24"/>
        </w:rPr>
        <w:t>PIB 02818426</w:t>
      </w:r>
      <w:r w:rsidRPr="00F16502">
        <w:rPr>
          <w:szCs w:val="24"/>
        </w:rPr>
        <w:tab/>
        <w:t>ŽIRO RAČUN 510-46945-49 Broj: 479.</w:t>
      </w:r>
    </w:p>
    <w:p w:rsidR="001826D9" w:rsidRPr="00F16502" w:rsidRDefault="00775188">
      <w:pPr>
        <w:spacing w:after="193"/>
        <w:ind w:left="2" w:right="7"/>
        <w:rPr>
          <w:szCs w:val="24"/>
        </w:rPr>
      </w:pPr>
      <w:r w:rsidRPr="00F16502">
        <w:rPr>
          <w:szCs w:val="24"/>
        </w:rPr>
        <w:t xml:space="preserve">Herceg Novi, </w:t>
      </w:r>
      <w:r w:rsidR="00F16502" w:rsidRPr="00F16502">
        <w:rPr>
          <w:szCs w:val="24"/>
        </w:rPr>
        <w:t>22</w:t>
      </w:r>
      <w:r w:rsidRPr="00F16502">
        <w:rPr>
          <w:szCs w:val="24"/>
        </w:rPr>
        <w:t xml:space="preserve"> .</w:t>
      </w:r>
      <w:r w:rsidR="00F16502" w:rsidRPr="00F16502">
        <w:rPr>
          <w:szCs w:val="24"/>
        </w:rPr>
        <w:t>08</w:t>
      </w:r>
      <w:r w:rsidRPr="00F16502">
        <w:rPr>
          <w:szCs w:val="24"/>
        </w:rPr>
        <w:t>. 202</w:t>
      </w:r>
      <w:r w:rsidR="00F16502" w:rsidRPr="00F16502">
        <w:rPr>
          <w:szCs w:val="24"/>
        </w:rPr>
        <w:t>4</w:t>
      </w:r>
      <w:r w:rsidRPr="00F16502">
        <w:rPr>
          <w:szCs w:val="24"/>
        </w:rPr>
        <w:t>.godine</w:t>
      </w:r>
    </w:p>
    <w:p w:rsidR="001826D9" w:rsidRPr="00F16502" w:rsidRDefault="00775188">
      <w:pPr>
        <w:ind w:left="2" w:right="7"/>
        <w:rPr>
          <w:szCs w:val="24"/>
        </w:rPr>
      </w:pPr>
      <w:r w:rsidRPr="00F16502">
        <w:rPr>
          <w:szCs w:val="24"/>
        </w:rPr>
        <w:t>Na osnovu člana 11 Zakona o slobodnom pristupu informacijama ("Sl.list CG" br. 044/2012 i</w:t>
      </w:r>
    </w:p>
    <w:p w:rsidR="001826D9" w:rsidRPr="00F16502" w:rsidRDefault="00775188">
      <w:pPr>
        <w:spacing w:after="215"/>
        <w:ind w:left="2" w:right="7"/>
        <w:rPr>
          <w:szCs w:val="24"/>
        </w:rPr>
      </w:pPr>
      <w:r w:rsidRPr="00F16502">
        <w:rPr>
          <w:szCs w:val="24"/>
        </w:rPr>
        <w:t>030/2017) i čl. 27 Statuta JU Dnevni centar za djecu sa smetnjama i teškoćama u razvoju Herceg Novi, Direktor donosi,</w:t>
      </w:r>
    </w:p>
    <w:p w:rsidR="001826D9" w:rsidRPr="00F16502" w:rsidRDefault="00775188">
      <w:pPr>
        <w:spacing w:after="119" w:line="259" w:lineRule="auto"/>
        <w:ind w:left="0" w:right="64" w:firstLine="0"/>
        <w:jc w:val="center"/>
        <w:rPr>
          <w:sz w:val="28"/>
          <w:szCs w:val="28"/>
        </w:rPr>
      </w:pPr>
      <w:r w:rsidRPr="00F16502">
        <w:rPr>
          <w:sz w:val="28"/>
          <w:szCs w:val="28"/>
        </w:rPr>
        <w:t>VODIČ ZA SLOBODAN PRISTUP INFORMACIJAMA</w:t>
      </w:r>
    </w:p>
    <w:p w:rsidR="001826D9" w:rsidRPr="00F16502" w:rsidRDefault="00775188">
      <w:pPr>
        <w:spacing w:after="0" w:line="259" w:lineRule="auto"/>
        <w:ind w:left="10" w:right="64" w:hanging="10"/>
        <w:jc w:val="center"/>
        <w:rPr>
          <w:sz w:val="28"/>
          <w:szCs w:val="28"/>
        </w:rPr>
      </w:pPr>
      <w:r w:rsidRPr="00F16502">
        <w:rPr>
          <w:sz w:val="28"/>
          <w:szCs w:val="28"/>
        </w:rPr>
        <w:t>U POSJEDU JAVNE USTANOVE DNEVNI CENTAR ZA DJECU SA SMETNJAMA I</w:t>
      </w:r>
    </w:p>
    <w:p w:rsidR="001826D9" w:rsidRDefault="00775188">
      <w:pPr>
        <w:spacing w:after="152" w:line="259" w:lineRule="auto"/>
        <w:ind w:left="10" w:right="79" w:hanging="10"/>
        <w:jc w:val="center"/>
        <w:rPr>
          <w:sz w:val="28"/>
          <w:szCs w:val="28"/>
        </w:rPr>
      </w:pPr>
      <w:r w:rsidRPr="00F16502">
        <w:rPr>
          <w:sz w:val="28"/>
          <w:szCs w:val="28"/>
        </w:rPr>
        <w:t>TEŠKOĆAMA U RAZVOJU HERCEG NOVI</w:t>
      </w:r>
    </w:p>
    <w:p w:rsidR="00F16502" w:rsidRPr="00F16502" w:rsidRDefault="00F16502">
      <w:pPr>
        <w:spacing w:after="152" w:line="259" w:lineRule="auto"/>
        <w:ind w:left="10" w:right="79" w:hanging="10"/>
        <w:jc w:val="center"/>
        <w:rPr>
          <w:sz w:val="28"/>
          <w:szCs w:val="28"/>
        </w:rPr>
      </w:pPr>
    </w:p>
    <w:p w:rsidR="001826D9" w:rsidRPr="00F16502" w:rsidRDefault="00775188" w:rsidP="00F16502">
      <w:pPr>
        <w:spacing w:after="0" w:line="259" w:lineRule="auto"/>
        <w:ind w:left="60" w:right="0" w:hanging="10"/>
        <w:rPr>
          <w:b/>
          <w:bCs/>
          <w:szCs w:val="24"/>
        </w:rPr>
      </w:pPr>
      <w:r w:rsidRPr="00F16502">
        <w:rPr>
          <w:b/>
          <w:bCs/>
          <w:szCs w:val="24"/>
        </w:rPr>
        <w:t>I - OSNOVNI PODACI</w:t>
      </w:r>
    </w:p>
    <w:p w:rsidR="001826D9" w:rsidRPr="00F16502" w:rsidRDefault="00775188" w:rsidP="00F16502">
      <w:pPr>
        <w:spacing w:after="0" w:line="259" w:lineRule="auto"/>
        <w:ind w:left="60" w:right="0" w:hanging="10"/>
        <w:rPr>
          <w:szCs w:val="24"/>
        </w:rPr>
      </w:pPr>
      <w:r w:rsidRPr="00F16502">
        <w:rPr>
          <w:szCs w:val="24"/>
        </w:rPr>
        <w:t>Naziv: JU Dnevni centar za djecu sa smetnjama i teškoćama u razvoju Herceg Novi</w:t>
      </w:r>
    </w:p>
    <w:p w:rsidR="001826D9" w:rsidRPr="00F16502" w:rsidRDefault="00775188" w:rsidP="00F16502">
      <w:pPr>
        <w:spacing w:after="0" w:line="259" w:lineRule="auto"/>
        <w:ind w:left="60" w:right="0" w:hanging="10"/>
        <w:rPr>
          <w:szCs w:val="24"/>
        </w:rPr>
      </w:pPr>
      <w:r w:rsidRPr="00F16502">
        <w:rPr>
          <w:szCs w:val="24"/>
        </w:rPr>
        <w:t>Sjedište i adresa: Sutorina — Igalo, Jadranska 35</w:t>
      </w:r>
    </w:p>
    <w:p w:rsidR="001826D9" w:rsidRPr="00F16502" w:rsidRDefault="00775188" w:rsidP="00F16502">
      <w:pPr>
        <w:spacing w:after="34" w:line="259" w:lineRule="auto"/>
        <w:ind w:left="51" w:right="0" w:firstLine="0"/>
        <w:rPr>
          <w:szCs w:val="24"/>
        </w:rPr>
      </w:pPr>
      <w:r w:rsidRPr="00F16502">
        <w:rPr>
          <w:szCs w:val="24"/>
        </w:rPr>
        <w:t>Tel. 031 331 241 i 031 331 243</w:t>
      </w:r>
    </w:p>
    <w:p w:rsidR="001826D9" w:rsidRPr="00F16502" w:rsidRDefault="00F16502" w:rsidP="00F16502">
      <w:pPr>
        <w:spacing w:after="197"/>
        <w:ind w:left="2" w:right="7"/>
        <w:rPr>
          <w:szCs w:val="24"/>
        </w:rPr>
      </w:pPr>
      <w:r>
        <w:rPr>
          <w:szCs w:val="24"/>
        </w:rPr>
        <w:t xml:space="preserve"> </w:t>
      </w:r>
      <w:r w:rsidR="00775188" w:rsidRPr="00F16502">
        <w:rPr>
          <w:szCs w:val="24"/>
        </w:rPr>
        <w:t>Web: www.dnevnicentarhn.org</w:t>
      </w:r>
    </w:p>
    <w:p w:rsidR="001826D9" w:rsidRPr="00F16502" w:rsidRDefault="00F16502" w:rsidP="00F16502">
      <w:pPr>
        <w:spacing w:after="200"/>
        <w:ind w:left="2" w:right="7"/>
        <w:rPr>
          <w:szCs w:val="24"/>
        </w:rPr>
      </w:pPr>
      <w:r>
        <w:rPr>
          <w:szCs w:val="24"/>
        </w:rPr>
        <w:t xml:space="preserve"> </w:t>
      </w:r>
      <w:r w:rsidR="00775188" w:rsidRPr="00F16502">
        <w:rPr>
          <w:szCs w:val="24"/>
        </w:rPr>
        <w:t>Mail: dnevnicentarigalo@t-com.me</w:t>
      </w:r>
    </w:p>
    <w:p w:rsidR="001826D9" w:rsidRPr="00F16502" w:rsidRDefault="00775188" w:rsidP="00775188">
      <w:pPr>
        <w:pStyle w:val="Heading1"/>
        <w:spacing w:after="135"/>
        <w:ind w:left="-5" w:right="0"/>
        <w:jc w:val="both"/>
        <w:rPr>
          <w:b/>
          <w:bCs/>
          <w:sz w:val="24"/>
          <w:szCs w:val="24"/>
        </w:rPr>
      </w:pPr>
      <w:r w:rsidRPr="00F16502">
        <w:rPr>
          <w:b/>
          <w:bCs/>
          <w:sz w:val="24"/>
          <w:szCs w:val="24"/>
        </w:rPr>
        <w:t>Il - VRSTE INFORMACIJA U POSJEDU JU DNEVNI CENTAR ZA DJECU SA SMETNJAMA I</w:t>
      </w:r>
    </w:p>
    <w:p w:rsidR="001826D9" w:rsidRPr="00F16502" w:rsidRDefault="00775188" w:rsidP="00775188">
      <w:pPr>
        <w:pStyle w:val="Heading1"/>
        <w:spacing w:after="135"/>
        <w:ind w:left="-5" w:right="0"/>
        <w:jc w:val="both"/>
        <w:rPr>
          <w:b/>
          <w:bCs/>
          <w:sz w:val="24"/>
          <w:szCs w:val="24"/>
        </w:rPr>
      </w:pPr>
      <w:r w:rsidRPr="00F16502">
        <w:rPr>
          <w:b/>
          <w:bCs/>
          <w:sz w:val="24"/>
          <w:szCs w:val="24"/>
        </w:rPr>
        <w:t>TEŠKOĆAMA U RAZVOJU HERCEG NOVI</w:t>
      </w:r>
    </w:p>
    <w:p w:rsidR="001826D9" w:rsidRPr="00F16502" w:rsidRDefault="00775188" w:rsidP="00775188">
      <w:pPr>
        <w:pStyle w:val="Heading2"/>
        <w:ind w:left="60"/>
        <w:jc w:val="both"/>
        <w:rPr>
          <w:b/>
          <w:bCs/>
          <w:sz w:val="24"/>
          <w:szCs w:val="24"/>
        </w:rPr>
      </w:pPr>
      <w:r w:rsidRPr="00F16502">
        <w:rPr>
          <w:b/>
          <w:bCs/>
          <w:sz w:val="24"/>
          <w:szCs w:val="24"/>
        </w:rPr>
        <w:t>1. Evidencije i registri</w:t>
      </w:r>
    </w:p>
    <w:p w:rsidR="001826D9" w:rsidRDefault="00F16502" w:rsidP="00775188">
      <w:pPr>
        <w:pStyle w:val="ListParagraph"/>
        <w:numPr>
          <w:ilvl w:val="0"/>
          <w:numId w:val="3"/>
        </w:numPr>
        <w:tabs>
          <w:tab w:val="center" w:pos="493"/>
          <w:tab w:val="center" w:pos="1341"/>
        </w:tabs>
        <w:ind w:right="0"/>
      </w:pPr>
      <w:r>
        <w:t>Djelovodnik</w:t>
      </w:r>
    </w:p>
    <w:p w:rsidR="00F16502" w:rsidRDefault="00F16502" w:rsidP="00775188">
      <w:pPr>
        <w:pStyle w:val="ListParagraph"/>
        <w:numPr>
          <w:ilvl w:val="0"/>
          <w:numId w:val="3"/>
        </w:numPr>
        <w:tabs>
          <w:tab w:val="center" w:pos="493"/>
          <w:tab w:val="center" w:pos="1341"/>
        </w:tabs>
        <w:ind w:right="0"/>
      </w:pPr>
      <w:r>
        <w:t xml:space="preserve">Dosijei korisnika </w:t>
      </w:r>
    </w:p>
    <w:p w:rsidR="00F16502" w:rsidRDefault="00F16502" w:rsidP="00775188">
      <w:pPr>
        <w:pStyle w:val="ListParagraph"/>
        <w:numPr>
          <w:ilvl w:val="0"/>
          <w:numId w:val="3"/>
        </w:numPr>
        <w:tabs>
          <w:tab w:val="center" w:pos="493"/>
          <w:tab w:val="center" w:pos="1341"/>
        </w:tabs>
        <w:ind w:right="0"/>
      </w:pPr>
      <w:r>
        <w:t>Personalni dosijei zaposlenih</w:t>
      </w:r>
    </w:p>
    <w:p w:rsidR="00F16502" w:rsidRDefault="00F16502" w:rsidP="00775188">
      <w:pPr>
        <w:pStyle w:val="ListParagraph"/>
        <w:numPr>
          <w:ilvl w:val="0"/>
          <w:numId w:val="3"/>
        </w:numPr>
        <w:tabs>
          <w:tab w:val="center" w:pos="493"/>
          <w:tab w:val="center" w:pos="1341"/>
        </w:tabs>
        <w:ind w:right="0"/>
      </w:pPr>
      <w:r>
        <w:t>Knjiga primljene pošte</w:t>
      </w:r>
    </w:p>
    <w:p w:rsidR="001826D9" w:rsidRPr="00F16502" w:rsidRDefault="00775188" w:rsidP="00775188">
      <w:pPr>
        <w:pStyle w:val="Heading2"/>
        <w:ind w:left="60"/>
        <w:rPr>
          <w:b/>
          <w:bCs/>
          <w:sz w:val="24"/>
          <w:szCs w:val="24"/>
        </w:rPr>
      </w:pPr>
      <w:r w:rsidRPr="00F16502">
        <w:rPr>
          <w:b/>
          <w:bCs/>
          <w:sz w:val="24"/>
          <w:szCs w:val="24"/>
        </w:rPr>
        <w:t>2. Planovi, programi i izvještaji</w:t>
      </w:r>
    </w:p>
    <w:p w:rsidR="001826D9" w:rsidRPr="00F16502" w:rsidRDefault="00775188" w:rsidP="00775188">
      <w:pPr>
        <w:pStyle w:val="ListParagraph"/>
        <w:numPr>
          <w:ilvl w:val="0"/>
          <w:numId w:val="5"/>
        </w:numPr>
        <w:spacing w:after="0" w:line="259" w:lineRule="auto"/>
        <w:ind w:right="3"/>
        <w:jc w:val="left"/>
        <w:rPr>
          <w:szCs w:val="24"/>
        </w:rPr>
      </w:pPr>
      <w:r w:rsidRPr="00F16502">
        <w:rPr>
          <w:szCs w:val="24"/>
        </w:rPr>
        <w:t>Plan rada</w:t>
      </w:r>
    </w:p>
    <w:p w:rsidR="001826D9" w:rsidRPr="00F16502" w:rsidRDefault="00775188" w:rsidP="00775188">
      <w:pPr>
        <w:pStyle w:val="ListParagraph"/>
        <w:numPr>
          <w:ilvl w:val="0"/>
          <w:numId w:val="5"/>
        </w:numPr>
        <w:ind w:right="3"/>
        <w:jc w:val="left"/>
        <w:rPr>
          <w:szCs w:val="24"/>
        </w:rPr>
      </w:pPr>
      <w:r w:rsidRPr="00F16502">
        <w:rPr>
          <w:szCs w:val="24"/>
        </w:rPr>
        <w:t>Izvještaj o radu</w:t>
      </w:r>
    </w:p>
    <w:p w:rsidR="001826D9" w:rsidRPr="00F16502" w:rsidRDefault="00775188" w:rsidP="00775188">
      <w:pPr>
        <w:pStyle w:val="ListParagraph"/>
        <w:numPr>
          <w:ilvl w:val="0"/>
          <w:numId w:val="5"/>
        </w:numPr>
        <w:spacing w:after="185" w:line="259" w:lineRule="auto"/>
        <w:ind w:right="3"/>
        <w:jc w:val="left"/>
        <w:rPr>
          <w:szCs w:val="24"/>
        </w:rPr>
      </w:pPr>
      <w:r w:rsidRPr="00F16502">
        <w:rPr>
          <w:szCs w:val="24"/>
        </w:rPr>
        <w:t>Program pružanja usluga</w:t>
      </w:r>
    </w:p>
    <w:p w:rsidR="00F16502" w:rsidRPr="00F16502" w:rsidRDefault="00F16502" w:rsidP="00775188">
      <w:pPr>
        <w:pStyle w:val="ListParagraph"/>
        <w:numPr>
          <w:ilvl w:val="0"/>
          <w:numId w:val="5"/>
        </w:numPr>
        <w:spacing w:after="185" w:line="259" w:lineRule="auto"/>
        <w:ind w:right="3"/>
        <w:jc w:val="left"/>
        <w:rPr>
          <w:szCs w:val="24"/>
        </w:rPr>
      </w:pPr>
      <w:r>
        <w:rPr>
          <w:szCs w:val="24"/>
        </w:rPr>
        <w:t>Plan integriteta</w:t>
      </w:r>
    </w:p>
    <w:p w:rsidR="001826D9" w:rsidRPr="00F16502" w:rsidRDefault="00775188" w:rsidP="00775188">
      <w:pPr>
        <w:spacing w:after="0" w:line="259" w:lineRule="auto"/>
        <w:ind w:left="60" w:right="0" w:hanging="10"/>
        <w:jc w:val="left"/>
        <w:rPr>
          <w:b/>
          <w:bCs/>
          <w:szCs w:val="24"/>
        </w:rPr>
      </w:pPr>
      <w:r w:rsidRPr="00F16502">
        <w:rPr>
          <w:b/>
          <w:bCs/>
          <w:szCs w:val="24"/>
        </w:rPr>
        <w:t>3.Normativna akta</w:t>
      </w:r>
    </w:p>
    <w:p w:rsidR="001826D9" w:rsidRPr="00F16502" w:rsidRDefault="00775188" w:rsidP="00775188">
      <w:pPr>
        <w:pStyle w:val="ListParagraph"/>
        <w:numPr>
          <w:ilvl w:val="0"/>
          <w:numId w:val="6"/>
        </w:numPr>
        <w:spacing w:after="0" w:line="259" w:lineRule="auto"/>
        <w:ind w:right="3"/>
        <w:jc w:val="left"/>
        <w:rPr>
          <w:szCs w:val="24"/>
        </w:rPr>
      </w:pPr>
      <w:r w:rsidRPr="00F16502">
        <w:rPr>
          <w:szCs w:val="24"/>
        </w:rPr>
        <w:t>Zakoni</w:t>
      </w:r>
    </w:p>
    <w:p w:rsidR="00F16502" w:rsidRPr="00F16502" w:rsidRDefault="00775188" w:rsidP="00775188">
      <w:pPr>
        <w:pStyle w:val="ListParagraph"/>
        <w:numPr>
          <w:ilvl w:val="0"/>
          <w:numId w:val="6"/>
        </w:numPr>
        <w:spacing w:after="0" w:line="259" w:lineRule="auto"/>
        <w:ind w:right="3"/>
        <w:jc w:val="left"/>
        <w:rPr>
          <w:szCs w:val="24"/>
        </w:rPr>
      </w:pPr>
      <w:r w:rsidRPr="00F16502">
        <w:rPr>
          <w:szCs w:val="24"/>
        </w:rPr>
        <w:t>Podzakonska akta</w:t>
      </w:r>
    </w:p>
    <w:p w:rsidR="001826D9" w:rsidRPr="00F16502" w:rsidRDefault="00F16502" w:rsidP="00F16502">
      <w:pPr>
        <w:pStyle w:val="ListParagraph"/>
        <w:numPr>
          <w:ilvl w:val="0"/>
          <w:numId w:val="6"/>
        </w:numPr>
        <w:spacing w:after="0" w:line="259" w:lineRule="auto"/>
        <w:ind w:right="3"/>
        <w:jc w:val="left"/>
        <w:rPr>
          <w:szCs w:val="24"/>
        </w:rPr>
      </w:pPr>
      <w:r w:rsidRPr="00F16502">
        <w:rPr>
          <w:szCs w:val="24"/>
        </w:rPr>
        <w:lastRenderedPageBreak/>
        <w:t xml:space="preserve"> </w:t>
      </w:r>
      <w:r w:rsidR="00775188" w:rsidRPr="00F16502">
        <w:rPr>
          <w:szCs w:val="24"/>
        </w:rPr>
        <w:t>Odluka o osnivanju</w:t>
      </w:r>
    </w:p>
    <w:p w:rsidR="001826D9" w:rsidRPr="00F16502" w:rsidRDefault="00775188" w:rsidP="00F16502">
      <w:pPr>
        <w:pStyle w:val="ListParagraph"/>
        <w:numPr>
          <w:ilvl w:val="0"/>
          <w:numId w:val="6"/>
        </w:numPr>
        <w:ind w:right="3"/>
        <w:jc w:val="left"/>
        <w:rPr>
          <w:szCs w:val="24"/>
        </w:rPr>
      </w:pPr>
      <w:r w:rsidRPr="00F16502">
        <w:rPr>
          <w:szCs w:val="24"/>
        </w:rPr>
        <w:t>Statut</w:t>
      </w:r>
    </w:p>
    <w:p w:rsidR="001826D9" w:rsidRDefault="00775188" w:rsidP="00F16502">
      <w:pPr>
        <w:pStyle w:val="ListParagraph"/>
        <w:numPr>
          <w:ilvl w:val="0"/>
          <w:numId w:val="6"/>
        </w:numPr>
        <w:ind w:right="3"/>
        <w:jc w:val="left"/>
        <w:rPr>
          <w:szCs w:val="24"/>
        </w:rPr>
      </w:pPr>
      <w:r w:rsidRPr="00F16502">
        <w:rPr>
          <w:szCs w:val="24"/>
        </w:rPr>
        <w:t>Pravilnik o unutrašnjoj organizaciji i sistematizaciji radnih mjesta</w:t>
      </w:r>
    </w:p>
    <w:p w:rsidR="00F16502" w:rsidRPr="00F16502" w:rsidRDefault="00F16502" w:rsidP="00F16502">
      <w:pPr>
        <w:pStyle w:val="ListParagraph"/>
        <w:numPr>
          <w:ilvl w:val="0"/>
          <w:numId w:val="6"/>
        </w:numPr>
        <w:ind w:right="3"/>
        <w:jc w:val="left"/>
        <w:rPr>
          <w:szCs w:val="24"/>
        </w:rPr>
      </w:pPr>
      <w:r>
        <w:rPr>
          <w:szCs w:val="24"/>
        </w:rPr>
        <w:t>Poslovnik o radu Upravnog odbora</w:t>
      </w:r>
    </w:p>
    <w:p w:rsidR="00F16502" w:rsidRDefault="00F16502" w:rsidP="00F16502">
      <w:pPr>
        <w:pStyle w:val="ListParagraph"/>
        <w:ind w:left="793" w:right="3" w:firstLine="0"/>
        <w:jc w:val="left"/>
      </w:pPr>
    </w:p>
    <w:p w:rsidR="001826D9" w:rsidRPr="00F16502" w:rsidRDefault="00F16502" w:rsidP="00775188">
      <w:pPr>
        <w:pStyle w:val="Heading2"/>
        <w:ind w:left="60"/>
        <w:jc w:val="both"/>
        <w:rPr>
          <w:b/>
          <w:bCs/>
        </w:rPr>
      </w:pPr>
      <w:r w:rsidRPr="00F16502">
        <w:rPr>
          <w:b/>
          <w:bCs/>
          <w:sz w:val="24"/>
          <w:szCs w:val="24"/>
        </w:rPr>
        <w:t xml:space="preserve">III - PROCEDURA OSTVARIVANJA PRISTUPA INFORMACIJAMA </w:t>
      </w:r>
    </w:p>
    <w:p w:rsidR="001826D9" w:rsidRDefault="00775188" w:rsidP="00775188">
      <w:pPr>
        <w:spacing w:after="80"/>
        <w:ind w:left="148" w:right="7"/>
      </w:pPr>
      <w:r>
        <w:t>Pravo na pristup informacijama ima svako domaće i strano fizičko ili pravno lice, bez obaveze da navodi razloge i objašnjava interes traženja informacija.</w:t>
      </w:r>
    </w:p>
    <w:p w:rsidR="00F16502" w:rsidRPr="00F16502" w:rsidRDefault="00775188" w:rsidP="00775188">
      <w:pPr>
        <w:spacing w:after="0" w:line="259" w:lineRule="auto"/>
        <w:ind w:right="0"/>
        <w:rPr>
          <w:b/>
          <w:bCs/>
          <w:szCs w:val="24"/>
        </w:rPr>
      </w:pPr>
      <w:r w:rsidRPr="00F16502">
        <w:rPr>
          <w:b/>
          <w:bCs/>
          <w:szCs w:val="24"/>
        </w:rPr>
        <w:t>1.Pokretanje postupka</w:t>
      </w:r>
    </w:p>
    <w:p w:rsidR="001826D9" w:rsidRDefault="00775188" w:rsidP="00775188">
      <w:pPr>
        <w:spacing w:after="149"/>
        <w:ind w:right="7"/>
      </w:pPr>
      <w:r>
        <w:t>Postupak za pristup informaciji pokreće se podnošenjem pisanog zahtjeva.</w:t>
      </w:r>
    </w:p>
    <w:p w:rsidR="001826D9" w:rsidRDefault="00775188" w:rsidP="00775188">
      <w:pPr>
        <w:spacing w:after="216"/>
        <w:ind w:right="7"/>
      </w:pPr>
      <w:r>
        <w:t>Pisani zahtjev za pristup informaciji podnosi se neposredno, putem pošte, na adresu JU Dnevni centar za djecu sa smetnjama i teškoćama u razvoju, Jadranska 35, Sutorina 85347 Igalo, i elektronskim putem na e-mail: dnevnicentarigalo@t-com.me.</w:t>
      </w:r>
    </w:p>
    <w:p w:rsidR="001826D9" w:rsidRDefault="00775188" w:rsidP="00775188">
      <w:pPr>
        <w:spacing w:after="148"/>
        <w:ind w:right="7"/>
      </w:pPr>
      <w:r>
        <w:t>Zahtjev za pristup informaciji treba da sadrži:</w:t>
      </w:r>
    </w:p>
    <w:p w:rsidR="001826D9" w:rsidRDefault="00775188" w:rsidP="00775188">
      <w:pPr>
        <w:pStyle w:val="ListParagraph"/>
        <w:numPr>
          <w:ilvl w:val="0"/>
          <w:numId w:val="11"/>
        </w:numPr>
        <w:ind w:right="7"/>
      </w:pPr>
      <w:r>
        <w:t>Naziv informacije ili podatka na osnovu koje se ista može identifikovati,</w:t>
      </w:r>
    </w:p>
    <w:p w:rsidR="001826D9" w:rsidRDefault="00775188" w:rsidP="00775188">
      <w:pPr>
        <w:pStyle w:val="ListParagraph"/>
        <w:numPr>
          <w:ilvl w:val="0"/>
          <w:numId w:val="11"/>
        </w:numPr>
        <w:ind w:right="7"/>
      </w:pPr>
      <w:r>
        <w:t>Način na koji se želi ostvariti pristup informaciji,</w:t>
      </w:r>
    </w:p>
    <w:p w:rsidR="001826D9" w:rsidRDefault="00775188" w:rsidP="00775188">
      <w:pPr>
        <w:pStyle w:val="ListParagraph"/>
        <w:numPr>
          <w:ilvl w:val="0"/>
          <w:numId w:val="11"/>
        </w:numPr>
        <w:spacing w:after="196"/>
        <w:ind w:right="7"/>
      </w:pPr>
      <w:r>
        <w:t>Podatke o podnosiocu zahtjeva (ime i prezime, adresa fizičkog lica, odnosno naziv i sjedište pravnog lica), odnosno njegovog zakonskog zastupnika, predstavnika ili punomoćnika.</w:t>
      </w:r>
    </w:p>
    <w:p w:rsidR="001826D9" w:rsidRDefault="00775188" w:rsidP="00775188">
      <w:pPr>
        <w:spacing w:after="150"/>
        <w:ind w:left="169" w:right="7"/>
      </w:pPr>
      <w:r>
        <w:t>Na zahtjev za pristup informacijama ne plaća se taksa.</w:t>
      </w:r>
    </w:p>
    <w:p w:rsidR="00F16502" w:rsidRDefault="00775188" w:rsidP="00775188">
      <w:pPr>
        <w:spacing w:after="0" w:line="259" w:lineRule="auto"/>
        <w:ind w:left="176" w:right="3278" w:hanging="10"/>
        <w:rPr>
          <w:sz w:val="26"/>
        </w:rPr>
      </w:pPr>
      <w:r w:rsidRPr="00F16502">
        <w:rPr>
          <w:b/>
          <w:bCs/>
          <w:szCs w:val="24"/>
        </w:rPr>
        <w:t>2.Način ostvarivanja prava na pristup informacijama</w:t>
      </w:r>
      <w:r>
        <w:rPr>
          <w:sz w:val="26"/>
        </w:rPr>
        <w:t xml:space="preserve"> </w:t>
      </w:r>
    </w:p>
    <w:p w:rsidR="001826D9" w:rsidRPr="00F16502" w:rsidRDefault="00775188" w:rsidP="00775188">
      <w:pPr>
        <w:spacing w:after="0" w:line="259" w:lineRule="auto"/>
        <w:ind w:left="176" w:right="3278" w:hanging="10"/>
        <w:rPr>
          <w:szCs w:val="24"/>
        </w:rPr>
      </w:pPr>
      <w:r w:rsidRPr="00F16502">
        <w:rPr>
          <w:szCs w:val="24"/>
        </w:rPr>
        <w:t>Pristup informaciji se može ostvariti:</w:t>
      </w:r>
    </w:p>
    <w:p w:rsidR="001826D9" w:rsidRPr="00F16502" w:rsidRDefault="00775188" w:rsidP="00775188">
      <w:pPr>
        <w:pStyle w:val="ListParagraph"/>
        <w:numPr>
          <w:ilvl w:val="0"/>
          <w:numId w:val="12"/>
        </w:numPr>
        <w:ind w:right="7"/>
        <w:rPr>
          <w:szCs w:val="24"/>
        </w:rPr>
      </w:pPr>
      <w:r w:rsidRPr="00F16502">
        <w:rPr>
          <w:szCs w:val="24"/>
        </w:rPr>
        <w:t>Neposrednim uvidom u original ili kopiju informacije u prostorijama ustanove,</w:t>
      </w:r>
    </w:p>
    <w:p w:rsidR="001826D9" w:rsidRPr="00F16502" w:rsidRDefault="00775188" w:rsidP="00775188">
      <w:pPr>
        <w:pStyle w:val="ListParagraph"/>
        <w:numPr>
          <w:ilvl w:val="0"/>
          <w:numId w:val="12"/>
        </w:numPr>
        <w:spacing w:after="215"/>
        <w:ind w:right="7"/>
        <w:rPr>
          <w:szCs w:val="24"/>
        </w:rPr>
      </w:pPr>
      <w:r w:rsidRPr="00F1650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146390</wp:posOffset>
            </wp:positionH>
            <wp:positionV relativeFrom="page">
              <wp:posOffset>439037</wp:posOffset>
            </wp:positionV>
            <wp:extent cx="233309" cy="594529"/>
            <wp:effectExtent l="0" t="0" r="0" b="0"/>
            <wp:wrapSquare wrapText="bothSides"/>
            <wp:docPr id="3288" name="Picture 3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" name="Picture 32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09" cy="59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502">
        <w:rPr>
          <w:szCs w:val="24"/>
        </w:rPr>
        <w:t>Dostavljanjem kopije informacija podnosiocu zahtjeva od strane ustanove neposredno, put</w:t>
      </w:r>
      <w:r w:rsidR="00F16502">
        <w:rPr>
          <w:szCs w:val="24"/>
        </w:rPr>
        <w:t>e</w:t>
      </w:r>
      <w:r w:rsidRPr="00F16502">
        <w:rPr>
          <w:szCs w:val="24"/>
        </w:rPr>
        <w:t>m pošte ili elektronskim putem.</w:t>
      </w:r>
    </w:p>
    <w:p w:rsidR="001826D9" w:rsidRPr="00F16502" w:rsidRDefault="00775188" w:rsidP="00775188">
      <w:pPr>
        <w:pStyle w:val="Heading2"/>
        <w:ind w:left="191"/>
        <w:jc w:val="both"/>
        <w:rPr>
          <w:b/>
          <w:bCs/>
          <w:sz w:val="24"/>
          <w:szCs w:val="24"/>
        </w:rPr>
      </w:pPr>
      <w:r w:rsidRPr="00F16502">
        <w:rPr>
          <w:b/>
          <w:bCs/>
          <w:sz w:val="24"/>
          <w:szCs w:val="24"/>
        </w:rPr>
        <w:t>IV - OGRANIČENJE PRISTUPA INFORMACIJAMA</w:t>
      </w:r>
    </w:p>
    <w:p w:rsidR="001826D9" w:rsidRDefault="00775188" w:rsidP="00775188">
      <w:pPr>
        <w:spacing w:after="100"/>
        <w:ind w:left="177" w:right="7"/>
      </w:pPr>
      <w:r>
        <w:t>Pristup informacijama se ograničava ako bi se njihovim objavljivanjem značajno ugrozili privatnost i druga lična prava pojedinca, osim za potrebe sudskog i upravnog postupka i to: informacija o privatnom životu stranke i svjedoka u postupku, podaci sadržani u personalnim dosijeima zaposlenih i podaci sadržani u dosijeima korisnika.</w:t>
      </w:r>
    </w:p>
    <w:p w:rsidR="001826D9" w:rsidRPr="00F16502" w:rsidRDefault="00775188" w:rsidP="00775188">
      <w:pPr>
        <w:pStyle w:val="Heading3"/>
        <w:ind w:left="177" w:right="0"/>
        <w:jc w:val="both"/>
        <w:rPr>
          <w:b/>
          <w:bCs/>
          <w:sz w:val="24"/>
          <w:szCs w:val="24"/>
        </w:rPr>
      </w:pPr>
      <w:r w:rsidRPr="00F16502">
        <w:rPr>
          <w:b/>
          <w:bCs/>
          <w:sz w:val="24"/>
          <w:szCs w:val="24"/>
        </w:rPr>
        <w:t xml:space="preserve">V - RJEŠAVANJE </w:t>
      </w:r>
      <w:r w:rsidR="00F16502">
        <w:rPr>
          <w:b/>
          <w:bCs/>
          <w:sz w:val="24"/>
          <w:szCs w:val="24"/>
        </w:rPr>
        <w:t>PO</w:t>
      </w:r>
      <w:r w:rsidRPr="00F16502">
        <w:rPr>
          <w:b/>
          <w:bCs/>
          <w:sz w:val="24"/>
          <w:szCs w:val="24"/>
        </w:rPr>
        <w:t xml:space="preserve"> ZAHTJEVU</w:t>
      </w:r>
    </w:p>
    <w:p w:rsidR="001826D9" w:rsidRDefault="00775188" w:rsidP="00775188">
      <w:pPr>
        <w:spacing w:after="184"/>
        <w:ind w:left="191" w:right="7"/>
      </w:pPr>
      <w:r>
        <w:t>Po zahtjevu za pristup informacijama rješava se u roku od 15 dana od dana podnošenja zahtjeva.</w:t>
      </w:r>
    </w:p>
    <w:p w:rsidR="001826D9" w:rsidRDefault="00775188" w:rsidP="00775188">
      <w:pPr>
        <w:spacing w:after="170"/>
        <w:ind w:left="177" w:right="7"/>
      </w:pPr>
      <w:r>
        <w:t>Ako se pristup informaciji traži radi zaštite života ili slobode lica, rješava se u roku od 48 časova od časa podnošenja zahtjeva.</w:t>
      </w:r>
    </w:p>
    <w:p w:rsidR="001826D9" w:rsidRDefault="00775188" w:rsidP="00775188">
      <w:pPr>
        <w:spacing w:after="179"/>
        <w:ind w:right="7"/>
      </w:pPr>
      <w:r>
        <w:lastRenderedPageBreak/>
        <w:t>Po zahtjevu za pristup informaciji kada je ona javno objavljena, donosi se pisano obavještenje u roku od 5 dana.</w:t>
      </w:r>
    </w:p>
    <w:p w:rsidR="001826D9" w:rsidRDefault="00775188" w:rsidP="00775188">
      <w:pPr>
        <w:spacing w:after="238"/>
        <w:ind w:right="843"/>
      </w:pPr>
      <w:r>
        <w:t xml:space="preserve">Rok za rješavanje po zahtjevu se produžava za 8 dana ako: </w:t>
      </w:r>
      <w:r>
        <w:rPr>
          <w:noProof/>
          <w:lang w:val="en-US" w:eastAsia="en-US"/>
        </w:rPr>
        <w:drawing>
          <wp:inline distT="0" distB="0" distL="0" distR="0">
            <wp:extent cx="41172" cy="18293"/>
            <wp:effectExtent l="0" t="0" r="0" b="0"/>
            <wp:docPr id="3261" name="Picture 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" name="Picture 3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 traži pristup obimnoj informaciji, </w:t>
      </w:r>
      <w:r>
        <w:rPr>
          <w:noProof/>
          <w:lang w:val="en-US" w:eastAsia="en-US"/>
        </w:rPr>
        <w:drawing>
          <wp:inline distT="0" distB="0" distL="0" distR="0">
            <wp:extent cx="41172" cy="22867"/>
            <wp:effectExtent l="0" t="0" r="0" b="0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72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 traži pristup informaciji koja sadrži podatak koji je označen stepenom tajnosti, </w:t>
      </w:r>
      <w:r>
        <w:rPr>
          <w:noProof/>
          <w:lang w:val="en-US" w:eastAsia="en-US"/>
        </w:rPr>
        <w:drawing>
          <wp:inline distT="0" distB="0" distL="0" distR="0">
            <wp:extent cx="45747" cy="22867"/>
            <wp:effectExtent l="0" t="0" r="0" b="0"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7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pronalaženje informacije zahtijeva pretraživanje većeg broja informacija.</w:t>
      </w:r>
    </w:p>
    <w:p w:rsidR="001826D9" w:rsidRDefault="00775188" w:rsidP="00775188">
      <w:pPr>
        <w:ind w:right="7"/>
      </w:pPr>
      <w:r>
        <w:t>Ako je zahtjev za pristup dokumentu nepotpun i nerazumljiv, pa se zbog toga po njemu ne može postupiti, od podnosioca će zahtijevati da u roku od osam dana od dana dostavljanja poziva otkloni nedostatke u zahtjevu sa uputstvom kako nedostatke da otkloni.</w:t>
      </w:r>
    </w:p>
    <w:p w:rsidR="001826D9" w:rsidRDefault="00775188" w:rsidP="00775188">
      <w:pPr>
        <w:spacing w:after="132"/>
        <w:ind w:left="2" w:right="172"/>
      </w:pPr>
      <w:r>
        <w:t xml:space="preserve"> Ako podnosilac zahtjeva ne otkloni nedostatke u ostavljenom roku, zahtjev će se zaključkom      odbaciti. Na ovu posledicuupozotiće se podnosilac zahtjeva u pozivu za otklanjanje nedostataka, pa u tom slučaju rok za rešavanje počinje teći od dana prijema ispravljenog zahtjeva.</w:t>
      </w:r>
    </w:p>
    <w:p w:rsidR="001826D9" w:rsidRDefault="00775188" w:rsidP="00775188">
      <w:pPr>
        <w:spacing w:after="232"/>
        <w:ind w:left="2" w:right="7"/>
      </w:pPr>
      <w:r>
        <w:t>Pristup informaciji se ostvaruje u roku od 3 dana od dana dostavljanja rješenja kojim je pristup dozvoljen nakon uplate troškova postupka.</w:t>
      </w:r>
    </w:p>
    <w:p w:rsidR="001826D9" w:rsidRPr="00866121" w:rsidRDefault="00775188" w:rsidP="00775188">
      <w:pPr>
        <w:pStyle w:val="Heading2"/>
        <w:ind w:left="60"/>
        <w:rPr>
          <w:b/>
          <w:bCs/>
          <w:sz w:val="24"/>
          <w:szCs w:val="24"/>
        </w:rPr>
      </w:pPr>
      <w:r w:rsidRPr="00866121">
        <w:rPr>
          <w:b/>
          <w:bCs/>
          <w:sz w:val="24"/>
          <w:szCs w:val="24"/>
        </w:rPr>
        <w:t>VI - TROŠKOVI POSTUPKA</w:t>
      </w:r>
    </w:p>
    <w:p w:rsidR="001826D9" w:rsidRDefault="00775188" w:rsidP="00775188">
      <w:pPr>
        <w:spacing w:after="145"/>
        <w:ind w:left="2" w:right="7"/>
        <w:jc w:val="left"/>
      </w:pPr>
      <w:r>
        <w:t>Troškovi postupka utvrđeni su Uredbom o naknadi troškova u postupku za pristup informacijama (Sl.list. CG br.066/16)</w:t>
      </w:r>
    </w:p>
    <w:p w:rsidR="001826D9" w:rsidRDefault="00775188" w:rsidP="00775188">
      <w:pPr>
        <w:spacing w:after="155"/>
        <w:ind w:left="2" w:right="7"/>
        <w:jc w:val="left"/>
      </w:pPr>
      <w:r>
        <w:t>Troškovi postupka padaju na teret lica koje traži informaciju.</w:t>
      </w:r>
    </w:p>
    <w:p w:rsidR="001826D9" w:rsidRDefault="00775188" w:rsidP="00775188">
      <w:pPr>
        <w:spacing w:after="207"/>
        <w:ind w:left="2" w:right="7"/>
        <w:jc w:val="left"/>
      </w:pPr>
      <w:r>
        <w:t>Troškovi postupka odnose se samo na stvarne troškove radi kopiranja, skeniranja i dostavljanja tražene informacije.</w:t>
      </w:r>
    </w:p>
    <w:p w:rsidR="001826D9" w:rsidRDefault="00775188" w:rsidP="00775188">
      <w:pPr>
        <w:spacing w:after="137"/>
        <w:ind w:left="2" w:right="7"/>
        <w:jc w:val="left"/>
      </w:pPr>
      <w:r>
        <w:t>Invalidna lica i lica u stanju socijalne potrebe ne plaćaju troškove postupka.</w:t>
      </w:r>
    </w:p>
    <w:p w:rsidR="001826D9" w:rsidRDefault="00775188" w:rsidP="00775188">
      <w:pPr>
        <w:spacing w:after="165"/>
        <w:ind w:left="2" w:right="7"/>
        <w:jc w:val="left"/>
      </w:pPr>
      <w:r>
        <w:t>Troškovi postupka se uplaćuju na žiro račun JU Dnevni centar za djecu sa smetnjama i teškoćama u razvoju Herceg Novi, br. 510-46945-49 kod CKB Banke.</w:t>
      </w:r>
    </w:p>
    <w:p w:rsidR="001826D9" w:rsidRPr="00866121" w:rsidRDefault="00775188" w:rsidP="00775188">
      <w:pPr>
        <w:pStyle w:val="Heading2"/>
        <w:ind w:left="60"/>
        <w:rPr>
          <w:b/>
          <w:bCs/>
          <w:sz w:val="24"/>
          <w:szCs w:val="24"/>
        </w:rPr>
      </w:pPr>
      <w:r w:rsidRPr="00866121">
        <w:rPr>
          <w:b/>
          <w:bCs/>
          <w:sz w:val="24"/>
          <w:szCs w:val="24"/>
        </w:rPr>
        <w:t>VII - PRAVNA ZAŠTITA</w:t>
      </w:r>
    </w:p>
    <w:p w:rsidR="001826D9" w:rsidRDefault="00775188" w:rsidP="00775188">
      <w:pPr>
        <w:spacing w:after="127"/>
        <w:ind w:left="2" w:right="7"/>
        <w:jc w:val="left"/>
      </w:pPr>
      <w:r>
        <w:t>O zahtjevu za pristup dokumentu odlučuje se rješenjem.</w:t>
      </w:r>
    </w:p>
    <w:p w:rsidR="001826D9" w:rsidRDefault="00775188" w:rsidP="00775188">
      <w:pPr>
        <w:spacing w:after="92"/>
        <w:ind w:left="2" w:right="158"/>
        <w:jc w:val="left"/>
      </w:pPr>
      <w:r>
        <w:t>Protiv rješenja JU Dnevni centar ža djecu sa smetnjama i teškoćama u razvoju Herceg Novi, žalba se može izjaviti nezavisnom nadzornom organu nadležnom za zaštitu podataka o ličnosti i pristup informacijama, Agenciji za zaštitu podataka o ličnosti i pristup informacijama, preko JU Dnevni centar za djecu sa smetnjama i teškoćama u razvoju Herceg Novi.</w:t>
      </w:r>
    </w:p>
    <w:p w:rsidR="001826D9" w:rsidRDefault="00775188" w:rsidP="00775188">
      <w:pPr>
        <w:spacing w:after="85"/>
        <w:ind w:left="2" w:right="165"/>
        <w:jc w:val="left"/>
      </w:pPr>
      <w:r>
        <w:t>Žalba na rješenje kojim se dozvoljava pristup informaciji ne odlaže izvršenje rješenja. Žalba protiv akta o zahtjevu za pristup informaciji može se izjaviti zbog povrede pravila postupka, nepravilno i nepotpuno utvrđenog činjeničnog stanja, pogrešne primjene materijalnog prava.</w:t>
      </w:r>
    </w:p>
    <w:p w:rsidR="001826D9" w:rsidRPr="00866121" w:rsidRDefault="00775188" w:rsidP="00775188">
      <w:pPr>
        <w:pStyle w:val="Heading2"/>
        <w:ind w:left="60"/>
        <w:rPr>
          <w:b/>
          <w:bCs/>
          <w:sz w:val="24"/>
          <w:szCs w:val="24"/>
        </w:rPr>
      </w:pPr>
      <w:r w:rsidRPr="00866121">
        <w:rPr>
          <w:b/>
          <w:bCs/>
          <w:sz w:val="24"/>
          <w:szCs w:val="24"/>
        </w:rPr>
        <w:t>VIII - OVLAŠĆENA I ODGOVORNA LICA</w:t>
      </w:r>
    </w:p>
    <w:p w:rsidR="001826D9" w:rsidRDefault="00866121" w:rsidP="00775188">
      <w:pPr>
        <w:spacing w:after="188"/>
        <w:ind w:left="2" w:right="7"/>
        <w:jc w:val="left"/>
      </w:pPr>
      <w:r>
        <w:t>V.D direktora</w:t>
      </w:r>
      <w:r w:rsidR="00775188">
        <w:t xml:space="preserve"> </w:t>
      </w:r>
      <w:r>
        <w:t>Petar Kovačević</w:t>
      </w:r>
      <w:r w:rsidR="00775188">
        <w:t>, tel. 031 331 243</w:t>
      </w:r>
    </w:p>
    <w:p w:rsidR="001826D9" w:rsidRDefault="00775188">
      <w:pPr>
        <w:pStyle w:val="Heading3"/>
        <w:ind w:left="-5" w:right="0"/>
      </w:pPr>
      <w:r>
        <w:lastRenderedPageBreak/>
        <w:t>IX OBJAVLJIVANJE VODIČA</w:t>
      </w:r>
    </w:p>
    <w:p w:rsidR="001826D9" w:rsidRDefault="00775188">
      <w:pPr>
        <w:spacing w:after="112"/>
        <w:ind w:left="2" w:right="7"/>
      </w:pPr>
      <w:r>
        <w:t>Ovaj vodič će se objaviti na oglasnoj tabli JU Dnevni centar za djecu sa smetnjama i teškoćama u razvoju Herceg Novi i na web stranici ustanove.</w:t>
      </w:r>
    </w:p>
    <w:p w:rsidR="001826D9" w:rsidRDefault="00775188">
      <w:pPr>
        <w:spacing w:after="0" w:line="259" w:lineRule="auto"/>
        <w:ind w:left="6891" w:right="-188" w:firstLine="0"/>
        <w:jc w:val="left"/>
      </w:pPr>
      <w:r>
        <w:rPr>
          <w:noProof/>
          <w:lang w:val="en-US" w:eastAsia="en-US"/>
        </w:rPr>
        <w:drawing>
          <wp:inline distT="0" distB="0" distL="0" distR="0">
            <wp:extent cx="1797031" cy="1106739"/>
            <wp:effectExtent l="0" t="0" r="0" b="0"/>
            <wp:docPr id="10861" name="Picture 10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" name="Picture 108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7031" cy="110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6D9">
      <w:pgSz w:w="12240" w:h="16860"/>
      <w:pgMar w:top="1173" w:right="1268" w:bottom="314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numPicBullet w:numPicBulletId="1">
    <w:pict>
      <v:shape id="_x0000_i1029" style="width:.75pt;height:.75pt" coordsize="" o:spt="100" o:bullet="t" adj="0,,0" path="" stroked="f">
        <v:stroke joinstyle="miter"/>
        <v:imagedata r:id="rId2" o:title="image10"/>
        <v:formulas/>
        <v:path o:connecttype="segments"/>
      </v:shape>
    </w:pict>
  </w:numPicBullet>
  <w:abstractNum w:abstractNumId="0" w15:restartNumberingAfterBreak="0">
    <w:nsid w:val="0CE026C7"/>
    <w:multiLevelType w:val="hybridMultilevel"/>
    <w:tmpl w:val="8EC6D508"/>
    <w:lvl w:ilvl="0" w:tplc="3F2A92B2">
      <w:start w:val="1"/>
      <w:numFmt w:val="bullet"/>
      <w:lvlText w:val="•"/>
      <w:lvlPicBulletId w:val="0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449308">
      <w:start w:val="1"/>
      <w:numFmt w:val="bullet"/>
      <w:lvlText w:val="o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527A5A">
      <w:start w:val="1"/>
      <w:numFmt w:val="bullet"/>
      <w:lvlText w:val="▪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9AA4B0">
      <w:start w:val="1"/>
      <w:numFmt w:val="bullet"/>
      <w:lvlText w:val="•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7A9D30">
      <w:start w:val="1"/>
      <w:numFmt w:val="bullet"/>
      <w:lvlText w:val="o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788516">
      <w:start w:val="1"/>
      <w:numFmt w:val="bullet"/>
      <w:lvlText w:val="▪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3421B8">
      <w:start w:val="1"/>
      <w:numFmt w:val="bullet"/>
      <w:lvlText w:val="•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62C7FE">
      <w:start w:val="1"/>
      <w:numFmt w:val="bullet"/>
      <w:lvlText w:val="o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C06CA">
      <w:start w:val="1"/>
      <w:numFmt w:val="bullet"/>
      <w:lvlText w:val="▪"/>
      <w:lvlJc w:val="left"/>
      <w:pPr>
        <w:ind w:left="6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66C55"/>
    <w:multiLevelType w:val="hybridMultilevel"/>
    <w:tmpl w:val="80E0856C"/>
    <w:lvl w:ilvl="0" w:tplc="2C1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21946E1B"/>
    <w:multiLevelType w:val="hybridMultilevel"/>
    <w:tmpl w:val="F902825C"/>
    <w:lvl w:ilvl="0" w:tplc="2C1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22E96E45"/>
    <w:multiLevelType w:val="hybridMultilevel"/>
    <w:tmpl w:val="5770CA56"/>
    <w:lvl w:ilvl="0" w:tplc="2C1A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23937224"/>
    <w:multiLevelType w:val="hybridMultilevel"/>
    <w:tmpl w:val="26CA9D2A"/>
    <w:lvl w:ilvl="0" w:tplc="2C1A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28904981"/>
    <w:multiLevelType w:val="hybridMultilevel"/>
    <w:tmpl w:val="3AC87968"/>
    <w:lvl w:ilvl="0" w:tplc="2C1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33201FE6"/>
    <w:multiLevelType w:val="hybridMultilevel"/>
    <w:tmpl w:val="F3FC9EEC"/>
    <w:lvl w:ilvl="0" w:tplc="2C1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3BB60459"/>
    <w:multiLevelType w:val="hybridMultilevel"/>
    <w:tmpl w:val="FEEE7A7A"/>
    <w:lvl w:ilvl="0" w:tplc="2C1A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8" w15:restartNumberingAfterBreak="0">
    <w:nsid w:val="5EC2143D"/>
    <w:multiLevelType w:val="hybridMultilevel"/>
    <w:tmpl w:val="3FEA589A"/>
    <w:lvl w:ilvl="0" w:tplc="9F700DA6">
      <w:start w:val="1"/>
      <w:numFmt w:val="bullet"/>
      <w:lvlText w:val="•"/>
      <w:lvlPicBulletId w:val="1"/>
      <w:lvlJc w:val="left"/>
      <w:pPr>
        <w:ind w:left="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E4BF5E">
      <w:start w:val="1"/>
      <w:numFmt w:val="bullet"/>
      <w:lvlText w:val="o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C0F8C4">
      <w:start w:val="1"/>
      <w:numFmt w:val="bullet"/>
      <w:lvlText w:val="▪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92285E">
      <w:start w:val="1"/>
      <w:numFmt w:val="bullet"/>
      <w:lvlText w:val="•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E548A">
      <w:start w:val="1"/>
      <w:numFmt w:val="bullet"/>
      <w:lvlText w:val="o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CCFA48">
      <w:start w:val="1"/>
      <w:numFmt w:val="bullet"/>
      <w:lvlText w:val="▪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662DB4">
      <w:start w:val="1"/>
      <w:numFmt w:val="bullet"/>
      <w:lvlText w:val="•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E0E9F8">
      <w:start w:val="1"/>
      <w:numFmt w:val="bullet"/>
      <w:lvlText w:val="o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60BFB6">
      <w:start w:val="1"/>
      <w:numFmt w:val="bullet"/>
      <w:lvlText w:val="▪"/>
      <w:lvlJc w:val="left"/>
      <w:pPr>
        <w:ind w:left="6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253809"/>
    <w:multiLevelType w:val="hybridMultilevel"/>
    <w:tmpl w:val="D37A97C6"/>
    <w:lvl w:ilvl="0" w:tplc="2C1A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6866701C"/>
    <w:multiLevelType w:val="hybridMultilevel"/>
    <w:tmpl w:val="08BA16E0"/>
    <w:lvl w:ilvl="0" w:tplc="2C1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769636A4"/>
    <w:multiLevelType w:val="hybridMultilevel"/>
    <w:tmpl w:val="00122C0E"/>
    <w:lvl w:ilvl="0" w:tplc="2C1A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9"/>
    <w:rsid w:val="001826D9"/>
    <w:rsid w:val="001D7B60"/>
    <w:rsid w:val="00775188"/>
    <w:rsid w:val="00813868"/>
    <w:rsid w:val="00866121"/>
    <w:rsid w:val="00F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B8F36-F483-45D1-A8DC-5DDC9FB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3" w:lineRule="auto"/>
      <w:ind w:left="76" w:right="4387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" w:right="64" w:hanging="3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75" w:right="65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" w:right="64" w:hanging="3"/>
      <w:outlineLvl w:val="2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1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theme" Target="theme/theme1.xml"/><Relationship Id="rId5" Type="http://schemas.openxmlformats.org/officeDocument/2006/relationships/image" Target="media/image3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cp:lastModifiedBy>Dnevni centar 5</cp:lastModifiedBy>
  <cp:revision>2</cp:revision>
  <dcterms:created xsi:type="dcterms:W3CDTF">2024-08-22T09:46:00Z</dcterms:created>
  <dcterms:modified xsi:type="dcterms:W3CDTF">2024-08-22T09:46:00Z</dcterms:modified>
</cp:coreProperties>
</file>